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1B0D" w14:textId="77777777" w:rsidR="00513B52" w:rsidRDefault="00513B52" w:rsidP="00513B52">
      <w:pPr>
        <w:rPr>
          <w:rFonts w:ascii="Tahoma" w:hAnsi="Tahoma" w:cs="Tahoma"/>
          <w:b/>
          <w:bCs/>
          <w:sz w:val="40"/>
          <w:szCs w:val="40"/>
        </w:rPr>
      </w:pPr>
    </w:p>
    <w:p w14:paraId="2FEB3F46" w14:textId="72A0DC9B" w:rsidR="000B37CB" w:rsidRPr="00513B52" w:rsidRDefault="000B37CB" w:rsidP="00513B52">
      <w:pPr>
        <w:rPr>
          <w:rFonts w:ascii="Tahoma" w:hAnsi="Tahoma" w:cs="Tahoma"/>
          <w:b/>
          <w:bCs/>
          <w:sz w:val="40"/>
          <w:szCs w:val="40"/>
        </w:rPr>
      </w:pPr>
      <w:r w:rsidRPr="00513B52">
        <w:rPr>
          <w:rFonts w:ascii="Tahoma" w:hAnsi="Tahoma" w:cs="Tahoma"/>
          <w:b/>
          <w:bCs/>
          <w:sz w:val="40"/>
          <w:szCs w:val="40"/>
        </w:rPr>
        <w:t xml:space="preserve">HR-medarbejder til PcP </w:t>
      </w:r>
      <w:r w:rsidR="00ED13FA" w:rsidRPr="00513B52">
        <w:rPr>
          <w:rFonts w:ascii="Tahoma" w:hAnsi="Tahoma" w:cs="Tahoma"/>
          <w:b/>
          <w:bCs/>
          <w:sz w:val="40"/>
          <w:szCs w:val="40"/>
        </w:rPr>
        <w:t>Group</w:t>
      </w:r>
    </w:p>
    <w:p w14:paraId="6EE72955" w14:textId="77777777" w:rsidR="000B37CB" w:rsidRPr="00513B52" w:rsidRDefault="000B37CB" w:rsidP="00513B52">
      <w:pPr>
        <w:rPr>
          <w:rFonts w:ascii="Tahoma" w:eastAsia="Times New Roman" w:hAnsi="Tahoma" w:cs="Tahoma"/>
          <w:b/>
          <w:bCs/>
          <w:i/>
          <w:iCs/>
          <w:sz w:val="20"/>
          <w:szCs w:val="20"/>
        </w:rPr>
      </w:pPr>
      <w:r w:rsidRPr="00513B52">
        <w:rPr>
          <w:rFonts w:ascii="Tahoma" w:eastAsia="Times New Roman" w:hAnsi="Tahoma" w:cs="Tahoma"/>
          <w:b/>
          <w:bCs/>
          <w:i/>
          <w:iCs/>
          <w:sz w:val="20"/>
          <w:szCs w:val="20"/>
        </w:rPr>
        <w:t>Vil du være med til at forme HR-indsatsen i en solid produktionsvirksomhed i vækst?</w:t>
      </w:r>
    </w:p>
    <w:p w14:paraId="6DC5554C" w14:textId="77777777" w:rsidR="000B37CB" w:rsidRDefault="000B37CB" w:rsidP="00513B52">
      <w:pPr>
        <w:rPr>
          <w:rFonts w:ascii="Tahoma" w:hAnsi="Tahoma" w:cs="Tahoma"/>
          <w:i/>
          <w:iCs/>
          <w:sz w:val="20"/>
          <w:szCs w:val="20"/>
        </w:rPr>
      </w:pPr>
    </w:p>
    <w:p w14:paraId="702AF732" w14:textId="77777777" w:rsidR="00513B52" w:rsidRPr="00513B52" w:rsidRDefault="00513B52" w:rsidP="00513B52">
      <w:pPr>
        <w:rPr>
          <w:rFonts w:ascii="Tahoma" w:hAnsi="Tahoma" w:cs="Tahoma"/>
          <w:i/>
          <w:iCs/>
          <w:sz w:val="20"/>
          <w:szCs w:val="20"/>
        </w:rPr>
      </w:pPr>
    </w:p>
    <w:p w14:paraId="352997F8" w14:textId="6CA800CB" w:rsidR="000B37CB" w:rsidRPr="00513B52" w:rsidRDefault="00ED13FA" w:rsidP="00513B52">
      <w:pPr>
        <w:rPr>
          <w:rFonts w:ascii="Tahoma" w:hAnsi="Tahoma" w:cs="Tahoma"/>
          <w:i/>
          <w:iCs/>
          <w:color w:val="000000"/>
          <w:sz w:val="20"/>
          <w:szCs w:val="20"/>
        </w:rPr>
      </w:pPr>
      <w:r w:rsidRPr="00513B52">
        <w:rPr>
          <w:rFonts w:ascii="Tahoma" w:hAnsi="Tahoma" w:cs="Tahoma"/>
          <w:i/>
          <w:iCs/>
          <w:color w:val="000000"/>
          <w:sz w:val="20"/>
          <w:szCs w:val="20"/>
        </w:rPr>
        <w:t>Vi</w:t>
      </w:r>
      <w:r w:rsidR="000B37CB" w:rsidRPr="00513B52">
        <w:rPr>
          <w:rFonts w:ascii="Tahoma" w:hAnsi="Tahoma" w:cs="Tahoma"/>
          <w:i/>
          <w:iCs/>
          <w:color w:val="000000"/>
          <w:sz w:val="20"/>
          <w:szCs w:val="20"/>
        </w:rPr>
        <w:t xml:space="preserve"> søger en engageret og selvstændig HR-medarbejder, der brænder for mennesker, udvikling, struktur og kultur. Du får en central rolle i vores organisation og bliver en nøgleperson i alt fra rekruttering og trivsel til personaleadministration og </w:t>
      </w:r>
      <w:proofErr w:type="spellStart"/>
      <w:r w:rsidR="000B37CB" w:rsidRPr="00513B52">
        <w:rPr>
          <w:rFonts w:ascii="Tahoma" w:hAnsi="Tahoma" w:cs="Tahoma"/>
          <w:i/>
          <w:iCs/>
          <w:color w:val="000000"/>
          <w:sz w:val="20"/>
          <w:szCs w:val="20"/>
        </w:rPr>
        <w:t>onboarding</w:t>
      </w:r>
      <w:proofErr w:type="spellEnd"/>
      <w:r w:rsidR="000B37CB" w:rsidRPr="00513B52">
        <w:rPr>
          <w:rFonts w:ascii="Tahoma" w:hAnsi="Tahoma" w:cs="Tahoma"/>
          <w:i/>
          <w:iCs/>
          <w:color w:val="000000"/>
          <w:sz w:val="20"/>
          <w:szCs w:val="20"/>
        </w:rPr>
        <w:t>.</w:t>
      </w:r>
    </w:p>
    <w:p w14:paraId="5C877004" w14:textId="77777777" w:rsidR="000B37CB" w:rsidRDefault="000B37CB" w:rsidP="00513B52">
      <w:pPr>
        <w:rPr>
          <w:rFonts w:ascii="Tahoma" w:hAnsi="Tahoma" w:cs="Tahoma"/>
          <w:b/>
          <w:bCs/>
          <w:sz w:val="20"/>
          <w:szCs w:val="20"/>
        </w:rPr>
      </w:pPr>
    </w:p>
    <w:p w14:paraId="0F465DAD" w14:textId="77777777" w:rsidR="00513B52" w:rsidRPr="00513B52" w:rsidRDefault="00513B52" w:rsidP="00513B52">
      <w:pPr>
        <w:rPr>
          <w:rFonts w:ascii="Tahoma" w:hAnsi="Tahoma" w:cs="Tahoma"/>
          <w:b/>
          <w:bCs/>
          <w:sz w:val="20"/>
          <w:szCs w:val="20"/>
        </w:rPr>
      </w:pPr>
    </w:p>
    <w:p w14:paraId="17B7C2C3" w14:textId="46664590" w:rsidR="000B37CB" w:rsidRPr="00513B52" w:rsidRDefault="000B37CB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  <w:r w:rsidRPr="00513B52"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  <w:t>Om rollen</w:t>
      </w:r>
    </w:p>
    <w:p w14:paraId="3CAE82A3" w14:textId="41D2B145" w:rsidR="000B37CB" w:rsidRDefault="00ED13FA" w:rsidP="00513B52">
      <w:pPr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Du b</w:t>
      </w:r>
      <w:r w:rsidR="000B37CB" w:rsidRPr="00513B52">
        <w:rPr>
          <w:rFonts w:ascii="Tahoma" w:hAnsi="Tahoma" w:cs="Tahoma"/>
          <w:color w:val="000000"/>
          <w:sz w:val="20"/>
          <w:szCs w:val="20"/>
        </w:rPr>
        <w:t>liver en vigtig del af økonomi- og administrationsafdelingen og får et tæt samarbejde med vores CFO, som du også refererer til. Du kommer til at arbejde bredt med HR-opgaver i en hverdag, hvor både drift og udvikling er i fokus.</w:t>
      </w:r>
      <w:r w:rsidRPr="00513B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B37CB" w:rsidRPr="00513B52">
        <w:rPr>
          <w:rFonts w:ascii="Tahoma" w:hAnsi="Tahoma" w:cs="Tahoma"/>
          <w:color w:val="000000"/>
          <w:sz w:val="20"/>
          <w:szCs w:val="20"/>
        </w:rPr>
        <w:t>Dine opgaver vil blandt andet omfatte:</w:t>
      </w:r>
    </w:p>
    <w:p w14:paraId="7602A833" w14:textId="77777777" w:rsidR="000454A7" w:rsidRPr="00513B52" w:rsidRDefault="000454A7" w:rsidP="00513B52">
      <w:pPr>
        <w:rPr>
          <w:rFonts w:ascii="Tahoma" w:hAnsi="Tahoma" w:cs="Tahoma"/>
          <w:color w:val="000000"/>
          <w:sz w:val="20"/>
          <w:szCs w:val="20"/>
        </w:rPr>
      </w:pPr>
    </w:p>
    <w:p w14:paraId="0DD6821B" w14:textId="5FAFA5E7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Rekruttering af medarbejdere på tværs af organisationen</w:t>
      </w:r>
    </w:p>
    <w:p w14:paraId="794A05F2" w14:textId="77777777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13B52">
        <w:rPr>
          <w:rFonts w:ascii="Tahoma" w:hAnsi="Tahoma" w:cs="Tahoma"/>
          <w:color w:val="000000"/>
          <w:sz w:val="20"/>
          <w:szCs w:val="20"/>
        </w:rPr>
        <w:t>Onboarding</w:t>
      </w:r>
      <w:proofErr w:type="spellEnd"/>
      <w:r w:rsidRPr="00513B52">
        <w:rPr>
          <w:rFonts w:ascii="Tahoma" w:hAnsi="Tahoma" w:cs="Tahoma"/>
          <w:color w:val="000000"/>
          <w:sz w:val="20"/>
          <w:szCs w:val="20"/>
        </w:rPr>
        <w:t xml:space="preserve"> og introduktion af nye kolleger</w:t>
      </w:r>
    </w:p>
    <w:p w14:paraId="27D30156" w14:textId="77777777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Personaleadministration, kontrakter og dokumenthåndtering</w:t>
      </w:r>
    </w:p>
    <w:p w14:paraId="64E713C9" w14:textId="40B54C06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Understøtte ledere i HR-relaterede spørgsmål</w:t>
      </w:r>
    </w:p>
    <w:p w14:paraId="0FEEF42B" w14:textId="77777777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Arbejdsmiljø, trivsel og medarbejderudvikling</w:t>
      </w:r>
    </w:p>
    <w:p w14:paraId="5D19C98C" w14:textId="6BB2B24B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 xml:space="preserve">Planlægning og </w:t>
      </w:r>
      <w:r w:rsidR="00ED13FA" w:rsidRPr="00513B52">
        <w:rPr>
          <w:rFonts w:ascii="Tahoma" w:hAnsi="Tahoma" w:cs="Tahoma"/>
          <w:color w:val="000000"/>
          <w:sz w:val="20"/>
          <w:szCs w:val="20"/>
        </w:rPr>
        <w:t xml:space="preserve">koordinering </w:t>
      </w:r>
      <w:r w:rsidRPr="00513B52">
        <w:rPr>
          <w:rFonts w:ascii="Tahoma" w:hAnsi="Tahoma" w:cs="Tahoma"/>
          <w:color w:val="000000"/>
          <w:sz w:val="20"/>
          <w:szCs w:val="20"/>
        </w:rPr>
        <w:t>af MUS- og trivselsaktiviteter</w:t>
      </w:r>
    </w:p>
    <w:p w14:paraId="4155D4FA" w14:textId="77777777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Bidrag til HR-strategier og politikker</w:t>
      </w:r>
    </w:p>
    <w:p w14:paraId="14D861DA" w14:textId="77777777" w:rsidR="000B37CB" w:rsidRPr="00513B52" w:rsidRDefault="000B37CB" w:rsidP="00513B52">
      <w:pPr>
        <w:pStyle w:val="Listeafsnit"/>
        <w:numPr>
          <w:ilvl w:val="0"/>
          <w:numId w:val="16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Samarbejde med lønningsbogholder om data og processer</w:t>
      </w:r>
    </w:p>
    <w:p w14:paraId="31C3EF52" w14:textId="77777777" w:rsidR="00513B52" w:rsidRDefault="00513B52" w:rsidP="00513B52">
      <w:pPr>
        <w:pStyle w:val="Listeafsnit"/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</w:p>
    <w:p w14:paraId="06B8531D" w14:textId="221C465C" w:rsidR="00513B52" w:rsidRPr="00513B52" w:rsidRDefault="00513B52" w:rsidP="00513B52">
      <w:pPr>
        <w:pStyle w:val="Listeafsnit"/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C2E924E" w14:textId="3317DA85" w:rsidR="000B37CB" w:rsidRPr="00513B52" w:rsidRDefault="00513B52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  <w:r w:rsidRPr="00513B52"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  <w:t>Om dig</w:t>
      </w:r>
    </w:p>
    <w:p w14:paraId="31AF9753" w14:textId="77777777" w:rsidR="000B37CB" w:rsidRDefault="000B37CB" w:rsidP="00513B52">
      <w:pPr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Vi forestiller os, at du:</w:t>
      </w:r>
    </w:p>
    <w:p w14:paraId="76CB22F0" w14:textId="77777777" w:rsidR="000454A7" w:rsidRPr="00513B52" w:rsidRDefault="000454A7" w:rsidP="00513B52">
      <w:pPr>
        <w:rPr>
          <w:rFonts w:ascii="Tahoma" w:hAnsi="Tahoma" w:cs="Tahoma"/>
          <w:color w:val="000000"/>
          <w:sz w:val="20"/>
          <w:szCs w:val="20"/>
        </w:rPr>
      </w:pPr>
    </w:p>
    <w:p w14:paraId="384D0E97" w14:textId="09749AE9" w:rsidR="000B37CB" w:rsidRPr="00513B52" w:rsidRDefault="000B37CB" w:rsidP="00513B52">
      <w:pPr>
        <w:pStyle w:val="Listeafsnit"/>
        <w:numPr>
          <w:ilvl w:val="0"/>
          <w:numId w:val="17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Har erfaring fra en lignende HR-funktion</w:t>
      </w:r>
      <w:r w:rsidR="00ED13FA" w:rsidRPr="00513B52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513B52">
        <w:rPr>
          <w:rFonts w:ascii="Tahoma" w:hAnsi="Tahoma" w:cs="Tahoma"/>
          <w:color w:val="000000"/>
          <w:sz w:val="20"/>
          <w:szCs w:val="20"/>
        </w:rPr>
        <w:t>gerne fra en produktionsvirksomhed</w:t>
      </w:r>
    </w:p>
    <w:p w14:paraId="7F357C9C" w14:textId="77777777" w:rsidR="000B37CB" w:rsidRPr="00513B52" w:rsidRDefault="000B37CB" w:rsidP="00513B52">
      <w:pPr>
        <w:pStyle w:val="Listeafsnit"/>
        <w:numPr>
          <w:ilvl w:val="0"/>
          <w:numId w:val="17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Har en relevant uddannelsesmæssig baggrund inden for HR, administration eller lignende</w:t>
      </w:r>
    </w:p>
    <w:p w14:paraId="41FA70FF" w14:textId="77777777" w:rsidR="000B37CB" w:rsidRPr="00513B52" w:rsidRDefault="000B37CB" w:rsidP="00513B52">
      <w:pPr>
        <w:pStyle w:val="Listeafsnit"/>
        <w:numPr>
          <w:ilvl w:val="0"/>
          <w:numId w:val="17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Trives med at have mange bolde i luften og kan skabe struktur</w:t>
      </w:r>
    </w:p>
    <w:p w14:paraId="3FCDB816" w14:textId="77777777" w:rsidR="000B37CB" w:rsidRPr="00513B52" w:rsidRDefault="000B37CB" w:rsidP="00513B52">
      <w:pPr>
        <w:pStyle w:val="Listeafsnit"/>
        <w:numPr>
          <w:ilvl w:val="0"/>
          <w:numId w:val="17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Er imødekommende, tillidsvækkende og god til at kommunikere på alle niveauer</w:t>
      </w:r>
    </w:p>
    <w:p w14:paraId="521BE87A" w14:textId="77777777" w:rsidR="000B37CB" w:rsidRPr="00513B52" w:rsidRDefault="000B37CB" w:rsidP="00513B52">
      <w:pPr>
        <w:pStyle w:val="Listeafsnit"/>
        <w:numPr>
          <w:ilvl w:val="0"/>
          <w:numId w:val="17"/>
        </w:numPr>
        <w:tabs>
          <w:tab w:val="num" w:pos="720"/>
        </w:tabs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Har kendskab til gældende regler inden for ansættelsesret og personaleforhold</w:t>
      </w:r>
    </w:p>
    <w:p w14:paraId="13B26AE9" w14:textId="77777777" w:rsidR="000B37CB" w:rsidRPr="00513B52" w:rsidRDefault="000B37CB" w:rsidP="00513B52">
      <w:pPr>
        <w:pStyle w:val="Listeafsnit"/>
        <w:numPr>
          <w:ilvl w:val="0"/>
          <w:numId w:val="17"/>
        </w:numPr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Det er en fordel, hvis du har arbejdet med HR-systemer og er vant til at bruge Office 365.</w:t>
      </w:r>
    </w:p>
    <w:p w14:paraId="61FEC467" w14:textId="77777777" w:rsidR="00513B52" w:rsidRDefault="00513B52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</w:p>
    <w:p w14:paraId="51FAEB28" w14:textId="77777777" w:rsidR="00513B52" w:rsidRPr="00513B52" w:rsidRDefault="00513B52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</w:p>
    <w:p w14:paraId="3EBC3746" w14:textId="6F69CC24" w:rsidR="000B37CB" w:rsidRPr="00513B52" w:rsidRDefault="00513B52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  <w:r w:rsidRPr="00513B52"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  <w:t>Vi</w:t>
      </w:r>
      <w:r w:rsidR="000B37CB" w:rsidRPr="00513B52"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  <w:t xml:space="preserve"> tilbyder</w:t>
      </w:r>
    </w:p>
    <w:p w14:paraId="55A14EF9" w14:textId="5668713C" w:rsidR="000B37CB" w:rsidRPr="00513B52" w:rsidRDefault="000B37CB" w:rsidP="00513B52">
      <w:pPr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 xml:space="preserve">Hos PcP bliver du en del af en 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 xml:space="preserve">alsidig hverdag med gode kolleger, - ikke mindst en </w:t>
      </w:r>
      <w:r w:rsidRPr="00513B52">
        <w:rPr>
          <w:rFonts w:ascii="Tahoma" w:hAnsi="Tahoma" w:cs="Tahoma"/>
          <w:color w:val="000000"/>
          <w:sz w:val="20"/>
          <w:szCs w:val="20"/>
        </w:rPr>
        <w:t>veletableret virksomhed med stærke værdier, højt engagement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 xml:space="preserve"> og </w:t>
      </w:r>
      <w:r w:rsidRPr="00513B52">
        <w:rPr>
          <w:rFonts w:ascii="Tahoma" w:hAnsi="Tahoma" w:cs="Tahoma"/>
          <w:color w:val="000000"/>
          <w:sz w:val="20"/>
          <w:szCs w:val="20"/>
        </w:rPr>
        <w:t>en uformel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>/direkte</w:t>
      </w:r>
      <w:r w:rsidRPr="00513B52">
        <w:rPr>
          <w:rFonts w:ascii="Tahoma" w:hAnsi="Tahoma" w:cs="Tahoma"/>
          <w:color w:val="000000"/>
          <w:sz w:val="20"/>
          <w:szCs w:val="20"/>
        </w:rPr>
        <w:t xml:space="preserve"> omgangstone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 xml:space="preserve"> med korte beslutningsveje</w:t>
      </w:r>
      <w:r w:rsidRPr="00513B52">
        <w:rPr>
          <w:rFonts w:ascii="Tahoma" w:hAnsi="Tahoma" w:cs="Tahoma"/>
          <w:color w:val="000000"/>
          <w:sz w:val="20"/>
          <w:szCs w:val="20"/>
        </w:rPr>
        <w:t>. Vi er stolte af vores produkter og vores kultur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>,</w:t>
      </w:r>
      <w:r w:rsidRPr="00513B52">
        <w:rPr>
          <w:rFonts w:ascii="Tahoma" w:hAnsi="Tahoma" w:cs="Tahoma"/>
          <w:color w:val="000000"/>
          <w:sz w:val="20"/>
          <w:szCs w:val="20"/>
        </w:rPr>
        <w:t xml:space="preserve"> og du får mulighed for at sætte dit præg på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 xml:space="preserve"> dine opgaver</w:t>
      </w:r>
      <w:r w:rsidRPr="00513B52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13B52" w:rsidRPr="00513B52">
        <w:rPr>
          <w:rFonts w:ascii="Tahoma" w:hAnsi="Tahoma" w:cs="Tahoma"/>
          <w:color w:val="000000"/>
          <w:sz w:val="20"/>
          <w:szCs w:val="20"/>
        </w:rPr>
        <w:t xml:space="preserve">samt </w:t>
      </w:r>
      <w:r w:rsidRPr="00513B52">
        <w:rPr>
          <w:rFonts w:ascii="Tahoma" w:hAnsi="Tahoma" w:cs="Tahoma"/>
          <w:color w:val="000000"/>
          <w:sz w:val="20"/>
          <w:szCs w:val="20"/>
        </w:rPr>
        <w:t>hvordan vi udvikler HR-arbejdet fremover.</w:t>
      </w:r>
    </w:p>
    <w:p w14:paraId="7B7A31D6" w14:textId="77777777" w:rsidR="000B37CB" w:rsidRDefault="000B37CB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</w:p>
    <w:p w14:paraId="6A6A1AFD" w14:textId="77777777" w:rsidR="00513B52" w:rsidRPr="00513B52" w:rsidRDefault="00513B52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</w:p>
    <w:p w14:paraId="715D7F72" w14:textId="7B7CBD61" w:rsidR="000B37CB" w:rsidRPr="00513B52" w:rsidRDefault="000B37CB" w:rsidP="00513B52">
      <w:pPr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</w:pPr>
      <w:r w:rsidRPr="00513B52">
        <w:rPr>
          <w:rFonts w:ascii="Tahoma" w:eastAsia="Times New Roman" w:hAnsi="Tahoma" w:cs="Tahoma"/>
          <w:b/>
          <w:bCs/>
          <w:noProof/>
          <w:sz w:val="20"/>
          <w:szCs w:val="20"/>
          <w:lang w:eastAsia="en-US"/>
        </w:rPr>
        <w:t>Interesseret?</w:t>
      </w:r>
    </w:p>
    <w:p w14:paraId="2AEF3AB7" w14:textId="39E58006" w:rsidR="000B37CB" w:rsidRPr="00513B52" w:rsidRDefault="000B37CB" w:rsidP="00513B52">
      <w:pPr>
        <w:rPr>
          <w:rFonts w:ascii="Tahoma" w:hAnsi="Tahoma" w:cs="Tahoma"/>
          <w:color w:val="000000"/>
          <w:sz w:val="20"/>
          <w:szCs w:val="20"/>
        </w:rPr>
      </w:pPr>
      <w:r w:rsidRPr="00513B52">
        <w:rPr>
          <w:rFonts w:ascii="Tahoma" w:hAnsi="Tahoma" w:cs="Tahoma"/>
          <w:color w:val="000000"/>
          <w:sz w:val="20"/>
          <w:szCs w:val="20"/>
        </w:rPr>
        <w:t>Send din ansøgning og dit CV hurtigst muligt</w:t>
      </w:r>
      <w:r w:rsidR="00ED13FA" w:rsidRPr="00513B52">
        <w:rPr>
          <w:rFonts w:ascii="Tahoma" w:hAnsi="Tahoma" w:cs="Tahoma"/>
          <w:color w:val="000000"/>
          <w:sz w:val="20"/>
          <w:szCs w:val="20"/>
        </w:rPr>
        <w:t>. Vi</w:t>
      </w:r>
      <w:r w:rsidRPr="00513B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D13FA" w:rsidRPr="00513B52">
        <w:rPr>
          <w:rFonts w:ascii="Tahoma" w:hAnsi="Tahoma" w:cs="Tahoma"/>
          <w:color w:val="000000"/>
          <w:sz w:val="20"/>
          <w:szCs w:val="20"/>
        </w:rPr>
        <w:t>af</w:t>
      </w:r>
      <w:r w:rsidRPr="00513B52">
        <w:rPr>
          <w:rFonts w:ascii="Tahoma" w:hAnsi="Tahoma" w:cs="Tahoma"/>
          <w:color w:val="000000"/>
          <w:sz w:val="20"/>
          <w:szCs w:val="20"/>
        </w:rPr>
        <w:t>holder samtaler løbende.</w:t>
      </w:r>
      <w:r w:rsidRPr="00513B52">
        <w:rPr>
          <w:rFonts w:ascii="Tahoma" w:hAnsi="Tahoma" w:cs="Tahoma"/>
          <w:color w:val="000000"/>
          <w:sz w:val="20"/>
          <w:szCs w:val="20"/>
        </w:rPr>
        <w:br/>
        <w:t>Har du spørgsmål til stillingen, er du velkommen til at kontakte CFO Susanne Nørrevang Jensen på 2141</w:t>
      </w:r>
      <w:r w:rsidR="00ED13FA" w:rsidRPr="00513B5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13B52">
        <w:rPr>
          <w:rFonts w:ascii="Tahoma" w:hAnsi="Tahoma" w:cs="Tahoma"/>
          <w:color w:val="000000"/>
          <w:sz w:val="20"/>
          <w:szCs w:val="20"/>
        </w:rPr>
        <w:t>6298 eller snj@pcp-corp.com.</w:t>
      </w:r>
    </w:p>
    <w:p w14:paraId="2FF7A3E7" w14:textId="77777777" w:rsidR="000B37CB" w:rsidRDefault="000B37CB" w:rsidP="00513B52">
      <w:pPr>
        <w:rPr>
          <w:rFonts w:ascii="Tahoma" w:hAnsi="Tahoma" w:cs="Tahoma"/>
          <w:sz w:val="20"/>
          <w:szCs w:val="20"/>
        </w:rPr>
      </w:pPr>
    </w:p>
    <w:p w14:paraId="0AFE746E" w14:textId="77777777" w:rsidR="00513B52" w:rsidRDefault="00513B52" w:rsidP="00513B52">
      <w:pPr>
        <w:rPr>
          <w:rFonts w:ascii="Tahoma" w:hAnsi="Tahoma" w:cs="Tahoma"/>
          <w:sz w:val="20"/>
          <w:szCs w:val="20"/>
        </w:rPr>
      </w:pPr>
    </w:p>
    <w:p w14:paraId="446CA930" w14:textId="77777777" w:rsidR="00513B52" w:rsidRPr="00513B52" w:rsidRDefault="00513B52" w:rsidP="00513B52">
      <w:pPr>
        <w:rPr>
          <w:rFonts w:ascii="Tahoma" w:hAnsi="Tahoma" w:cs="Tahoma"/>
          <w:sz w:val="20"/>
          <w:szCs w:val="20"/>
        </w:rPr>
      </w:pPr>
    </w:p>
    <w:p w14:paraId="76D3458D" w14:textId="2C68B86F" w:rsidR="00724B11" w:rsidRPr="00513B52" w:rsidRDefault="00724B11" w:rsidP="00513B52">
      <w:pPr>
        <w:spacing w:line="264" w:lineRule="auto"/>
        <w:rPr>
          <w:rFonts w:ascii="Tahoma" w:eastAsia="Times New Roman" w:hAnsi="Tahoma" w:cs="Tahoma"/>
          <w:b/>
          <w:bCs/>
          <w:noProof/>
          <w:sz w:val="18"/>
          <w:szCs w:val="18"/>
          <w:lang w:eastAsia="en-US"/>
        </w:rPr>
      </w:pPr>
      <w:r w:rsidRPr="00513B52">
        <w:rPr>
          <w:rFonts w:ascii="Tahoma" w:eastAsia="Times New Roman" w:hAnsi="Tahoma" w:cs="Tahoma"/>
          <w:b/>
          <w:bCs/>
          <w:noProof/>
          <w:sz w:val="18"/>
          <w:szCs w:val="18"/>
          <w:lang w:eastAsia="en-US"/>
        </w:rPr>
        <w:t xml:space="preserve">Om os </w:t>
      </w:r>
    </w:p>
    <w:p w14:paraId="45025663" w14:textId="17A3687D" w:rsidR="006972A2" w:rsidRPr="00513B52" w:rsidRDefault="00D047AF" w:rsidP="00513B52">
      <w:pPr>
        <w:spacing w:line="264" w:lineRule="auto"/>
        <w:rPr>
          <w:rFonts w:ascii="Tahoma" w:eastAsia="Times New Roman" w:hAnsi="Tahoma" w:cs="Tahoma"/>
          <w:sz w:val="18"/>
          <w:szCs w:val="18"/>
        </w:rPr>
      </w:pPr>
      <w:r w:rsidRPr="00513B52">
        <w:rPr>
          <w:rFonts w:ascii="Tahoma" w:eastAsia="Times New Roman" w:hAnsi="Tahoma" w:cs="Tahoma"/>
          <w:sz w:val="18"/>
          <w:szCs w:val="18"/>
        </w:rPr>
        <w:t>P</w:t>
      </w:r>
      <w:r w:rsidR="00640B4C" w:rsidRPr="00513B52">
        <w:rPr>
          <w:rFonts w:ascii="Tahoma" w:eastAsia="Times New Roman" w:hAnsi="Tahoma" w:cs="Tahoma"/>
          <w:sz w:val="18"/>
          <w:szCs w:val="18"/>
        </w:rPr>
        <w:t>cP</w:t>
      </w:r>
      <w:r w:rsidRPr="00513B52">
        <w:rPr>
          <w:rFonts w:ascii="Tahoma" w:eastAsia="Times New Roman" w:hAnsi="Tahoma" w:cs="Tahoma"/>
          <w:sz w:val="18"/>
          <w:szCs w:val="18"/>
        </w:rPr>
        <w:t xml:space="preserve"> </w:t>
      </w:r>
      <w:r w:rsidR="00ED13FA" w:rsidRPr="00513B52">
        <w:rPr>
          <w:rFonts w:ascii="Tahoma" w:eastAsia="Times New Roman" w:hAnsi="Tahoma" w:cs="Tahoma"/>
          <w:sz w:val="18"/>
          <w:szCs w:val="18"/>
        </w:rPr>
        <w:t>Group</w:t>
      </w:r>
      <w:r w:rsidRPr="00513B52">
        <w:rPr>
          <w:rFonts w:ascii="Tahoma" w:eastAsia="Times New Roman" w:hAnsi="Tahoma" w:cs="Tahoma"/>
          <w:sz w:val="18"/>
          <w:szCs w:val="18"/>
        </w:rPr>
        <w:t xml:space="preserve"> er ejet af </w:t>
      </w:r>
      <w:r w:rsidR="00640B4C" w:rsidRPr="00513B52">
        <w:rPr>
          <w:rFonts w:ascii="Tahoma" w:eastAsia="Times New Roman" w:hAnsi="Tahoma" w:cs="Tahoma"/>
          <w:sz w:val="18"/>
          <w:szCs w:val="18"/>
        </w:rPr>
        <w:t>et børsnoteret svensk selskab</w:t>
      </w:r>
      <w:r w:rsidR="00ED13FA" w:rsidRPr="00513B52">
        <w:rPr>
          <w:rFonts w:ascii="Tahoma" w:eastAsia="Times New Roman" w:hAnsi="Tahoma" w:cs="Tahoma"/>
          <w:sz w:val="18"/>
          <w:szCs w:val="18"/>
        </w:rPr>
        <w:t>,</w:t>
      </w:r>
      <w:r w:rsidR="00640B4C" w:rsidRPr="00513B52">
        <w:rPr>
          <w:rFonts w:ascii="Tahoma" w:eastAsia="Times New Roman" w:hAnsi="Tahoma" w:cs="Tahoma"/>
          <w:sz w:val="18"/>
          <w:szCs w:val="18"/>
        </w:rPr>
        <w:t xml:space="preserve"> Lagercrantz AB</w:t>
      </w:r>
      <w:r w:rsidRPr="00513B52">
        <w:rPr>
          <w:rFonts w:ascii="Tahoma" w:eastAsia="Times New Roman" w:hAnsi="Tahoma" w:cs="Tahoma"/>
          <w:sz w:val="18"/>
          <w:szCs w:val="18"/>
        </w:rPr>
        <w:t xml:space="preserve">. </w:t>
      </w:r>
      <w:r w:rsidR="00640B4C" w:rsidRPr="00513B52">
        <w:rPr>
          <w:rFonts w:ascii="Tahoma" w:eastAsia="Times New Roman" w:hAnsi="Tahoma" w:cs="Tahoma"/>
          <w:sz w:val="18"/>
          <w:szCs w:val="18"/>
        </w:rPr>
        <w:t xml:space="preserve">PcP </w:t>
      </w:r>
      <w:r w:rsidR="00ED13FA" w:rsidRPr="00513B52">
        <w:rPr>
          <w:rFonts w:ascii="Tahoma" w:eastAsia="Times New Roman" w:hAnsi="Tahoma" w:cs="Tahoma"/>
          <w:sz w:val="18"/>
          <w:szCs w:val="18"/>
        </w:rPr>
        <w:t>Group</w:t>
      </w:r>
      <w:r w:rsidRPr="00513B52">
        <w:rPr>
          <w:rFonts w:ascii="Tahoma" w:eastAsia="Times New Roman" w:hAnsi="Tahoma" w:cs="Tahoma"/>
          <w:sz w:val="18"/>
          <w:szCs w:val="18"/>
        </w:rPr>
        <w:t xml:space="preserve"> er en moderne og driftig produktionsvirksomhed med datterselskaber i Skandinavien og Europa</w:t>
      </w:r>
      <w:r w:rsidR="00443B30" w:rsidRPr="00513B52">
        <w:rPr>
          <w:rFonts w:ascii="Tahoma" w:eastAsia="Times New Roman" w:hAnsi="Tahoma" w:cs="Tahoma"/>
          <w:sz w:val="18"/>
          <w:szCs w:val="18"/>
        </w:rPr>
        <w:t xml:space="preserve"> med s</w:t>
      </w:r>
      <w:r w:rsidRPr="00513B52">
        <w:rPr>
          <w:rFonts w:ascii="Tahoma" w:eastAsia="Times New Roman" w:hAnsi="Tahoma" w:cs="Tahoma"/>
          <w:sz w:val="18"/>
          <w:szCs w:val="18"/>
        </w:rPr>
        <w:t xml:space="preserve">peciale inden for design og fremstilling af sikkerhedsriste og </w:t>
      </w:r>
      <w:r w:rsidR="00C00C81" w:rsidRPr="00513B52">
        <w:rPr>
          <w:rFonts w:ascii="Tahoma" w:eastAsia="Times New Roman" w:hAnsi="Tahoma" w:cs="Tahoma"/>
          <w:sz w:val="18"/>
          <w:szCs w:val="18"/>
        </w:rPr>
        <w:t>-</w:t>
      </w:r>
      <w:r w:rsidRPr="00513B52">
        <w:rPr>
          <w:rFonts w:ascii="Tahoma" w:eastAsia="Times New Roman" w:hAnsi="Tahoma" w:cs="Tahoma"/>
          <w:sz w:val="18"/>
          <w:szCs w:val="18"/>
        </w:rPr>
        <w:t>trin til gulve, gangbroer, trapper, altaner, platforme og meget andet. Sortimentet omfatter produkter fra højt specialiserede varme</w:t>
      </w:r>
      <w:r w:rsidR="00ED13FA" w:rsidRPr="00513B52">
        <w:rPr>
          <w:rFonts w:ascii="Tahoma" w:eastAsia="Times New Roman" w:hAnsi="Tahoma" w:cs="Tahoma"/>
          <w:sz w:val="18"/>
          <w:szCs w:val="18"/>
        </w:rPr>
        <w:t xml:space="preserve">-/brandresistente </w:t>
      </w:r>
      <w:r w:rsidRPr="00513B52">
        <w:rPr>
          <w:rFonts w:ascii="Tahoma" w:eastAsia="Times New Roman" w:hAnsi="Tahoma" w:cs="Tahoma"/>
          <w:sz w:val="18"/>
          <w:szCs w:val="18"/>
        </w:rPr>
        <w:t xml:space="preserve">dæk på boreplatforme over udsmykning af facader og indgangspartier til </w:t>
      </w:r>
      <w:r w:rsidR="00ED13FA" w:rsidRPr="00513B52">
        <w:rPr>
          <w:rFonts w:ascii="Tahoma" w:eastAsia="Times New Roman" w:hAnsi="Tahoma" w:cs="Tahoma"/>
          <w:sz w:val="18"/>
          <w:szCs w:val="18"/>
        </w:rPr>
        <w:t>riste</w:t>
      </w:r>
      <w:r w:rsidRPr="00513B52">
        <w:rPr>
          <w:rFonts w:ascii="Tahoma" w:eastAsia="Times New Roman" w:hAnsi="Tahoma" w:cs="Tahoma"/>
          <w:sz w:val="18"/>
          <w:szCs w:val="18"/>
        </w:rPr>
        <w:t xml:space="preserve"> ved </w:t>
      </w:r>
      <w:r w:rsidR="00ED13FA" w:rsidRPr="00513B52">
        <w:rPr>
          <w:rFonts w:ascii="Tahoma" w:eastAsia="Times New Roman" w:hAnsi="Tahoma" w:cs="Tahoma"/>
          <w:sz w:val="18"/>
          <w:szCs w:val="18"/>
        </w:rPr>
        <w:t xml:space="preserve">ventilations </w:t>
      </w:r>
      <w:r w:rsidRPr="00513B52">
        <w:rPr>
          <w:rFonts w:ascii="Tahoma" w:eastAsia="Times New Roman" w:hAnsi="Tahoma" w:cs="Tahoma"/>
          <w:sz w:val="18"/>
          <w:szCs w:val="18"/>
        </w:rPr>
        <w:t>ind- og ud</w:t>
      </w:r>
      <w:r w:rsidR="00ED13FA" w:rsidRPr="00513B52">
        <w:rPr>
          <w:rFonts w:ascii="Tahoma" w:eastAsia="Times New Roman" w:hAnsi="Tahoma" w:cs="Tahoma"/>
          <w:sz w:val="18"/>
          <w:szCs w:val="18"/>
        </w:rPr>
        <w:t>blæsning</w:t>
      </w:r>
      <w:r w:rsidRPr="00513B52">
        <w:rPr>
          <w:rFonts w:ascii="Tahoma" w:eastAsia="Times New Roman" w:hAnsi="Tahoma" w:cs="Tahoma"/>
          <w:sz w:val="18"/>
          <w:szCs w:val="18"/>
        </w:rPr>
        <w:t xml:space="preserve">. </w:t>
      </w:r>
      <w:proofErr w:type="spellStart"/>
      <w:r w:rsidRPr="00513B52">
        <w:rPr>
          <w:rFonts w:ascii="Tahoma" w:eastAsia="Times New Roman" w:hAnsi="Tahoma" w:cs="Tahoma"/>
          <w:sz w:val="18"/>
          <w:szCs w:val="18"/>
        </w:rPr>
        <w:t>P</w:t>
      </w:r>
      <w:r w:rsidR="00523698" w:rsidRPr="00513B52">
        <w:rPr>
          <w:rFonts w:ascii="Tahoma" w:eastAsia="Times New Roman" w:hAnsi="Tahoma" w:cs="Tahoma"/>
          <w:sz w:val="18"/>
          <w:szCs w:val="18"/>
        </w:rPr>
        <w:t>cP’</w:t>
      </w:r>
      <w:r w:rsidRPr="00513B52">
        <w:rPr>
          <w:rFonts w:ascii="Tahoma" w:eastAsia="Times New Roman" w:hAnsi="Tahoma" w:cs="Tahoma"/>
          <w:sz w:val="18"/>
          <w:szCs w:val="18"/>
        </w:rPr>
        <w:t>s</w:t>
      </w:r>
      <w:proofErr w:type="spellEnd"/>
      <w:r w:rsidRPr="00513B52">
        <w:rPr>
          <w:rFonts w:ascii="Tahoma" w:eastAsia="Times New Roman" w:hAnsi="Tahoma" w:cs="Tahoma"/>
          <w:sz w:val="18"/>
          <w:szCs w:val="18"/>
        </w:rPr>
        <w:t xml:space="preserve"> riste og trin anvendes inden for såvel privat som offentligt byggeri, i offshore</w:t>
      </w:r>
      <w:r w:rsidR="00ED13FA" w:rsidRPr="00513B52">
        <w:rPr>
          <w:rFonts w:ascii="Tahoma" w:eastAsia="Times New Roman" w:hAnsi="Tahoma" w:cs="Tahoma"/>
          <w:sz w:val="18"/>
          <w:szCs w:val="18"/>
        </w:rPr>
        <w:t>/onshore</w:t>
      </w:r>
      <w:r w:rsidR="001F4FC2" w:rsidRPr="00513B52">
        <w:rPr>
          <w:rFonts w:ascii="Tahoma" w:eastAsia="Times New Roman" w:hAnsi="Tahoma" w:cs="Tahoma"/>
          <w:sz w:val="18"/>
          <w:szCs w:val="18"/>
        </w:rPr>
        <w:t xml:space="preserve"> industri</w:t>
      </w:r>
      <w:r w:rsidRPr="00513B52">
        <w:rPr>
          <w:rFonts w:ascii="Tahoma" w:eastAsia="Times New Roman" w:hAnsi="Tahoma" w:cs="Tahoma"/>
          <w:sz w:val="18"/>
          <w:szCs w:val="18"/>
        </w:rPr>
        <w:t xml:space="preserve">, </w:t>
      </w:r>
      <w:r w:rsidR="00ED13FA" w:rsidRPr="00513B52">
        <w:rPr>
          <w:rFonts w:ascii="Tahoma" w:eastAsia="Times New Roman" w:hAnsi="Tahoma" w:cs="Tahoma"/>
          <w:sz w:val="18"/>
          <w:szCs w:val="18"/>
        </w:rPr>
        <w:t>k</w:t>
      </w:r>
      <w:r w:rsidRPr="00513B52">
        <w:rPr>
          <w:rFonts w:ascii="Tahoma" w:eastAsia="Times New Roman" w:hAnsi="Tahoma" w:cs="Tahoma"/>
          <w:sz w:val="18"/>
          <w:szCs w:val="18"/>
        </w:rPr>
        <w:t xml:space="preserve">emisk industri, bygningsindustrien, fødevareindustrien og på mange andre områder. Ud over </w:t>
      </w:r>
      <w:r w:rsidRPr="00513B52">
        <w:rPr>
          <w:rFonts w:ascii="Tahoma" w:eastAsia="Times New Roman" w:hAnsi="Tahoma" w:cs="Tahoma"/>
          <w:sz w:val="18"/>
          <w:szCs w:val="18"/>
        </w:rPr>
        <w:lastRenderedPageBreak/>
        <w:t>et stort standardprogram fremstilles riste og trin efter kundeønsker og behov.</w:t>
      </w:r>
      <w:r w:rsidR="00721CD1" w:rsidRPr="00513B52">
        <w:rPr>
          <w:rFonts w:ascii="Tahoma" w:eastAsia="Times New Roman" w:hAnsi="Tahoma" w:cs="Tahoma"/>
          <w:sz w:val="18"/>
          <w:szCs w:val="18"/>
        </w:rPr>
        <w:t xml:space="preserve"> Sikkerhed og bæredygtighed er afgørende for os.</w:t>
      </w:r>
      <w:r w:rsidRPr="00513B52">
        <w:rPr>
          <w:rFonts w:ascii="Tahoma" w:eastAsia="Times New Roman" w:hAnsi="Tahoma" w:cs="Tahoma"/>
          <w:sz w:val="18"/>
          <w:szCs w:val="18"/>
        </w:rPr>
        <w:t xml:space="preserve"> </w:t>
      </w:r>
      <w:r w:rsidR="00B1346D" w:rsidRPr="00513B52">
        <w:rPr>
          <w:rFonts w:ascii="Tahoma" w:eastAsia="Times New Roman" w:hAnsi="Tahoma" w:cs="Tahoma"/>
          <w:sz w:val="18"/>
          <w:szCs w:val="18"/>
        </w:rPr>
        <w:t xml:space="preserve">Læs mere om virksomheden, vores produkter og løsninger på </w:t>
      </w:r>
      <w:hyperlink r:id="rId8" w:history="1">
        <w:r w:rsidR="00ED13FA" w:rsidRPr="00513B52">
          <w:rPr>
            <w:rStyle w:val="Hyperlink"/>
            <w:rFonts w:ascii="Tahoma" w:eastAsia="Times New Roman" w:hAnsi="Tahoma" w:cs="Tahoma"/>
            <w:sz w:val="18"/>
            <w:szCs w:val="18"/>
          </w:rPr>
          <w:t>www.pcp-corp.com</w:t>
        </w:r>
      </w:hyperlink>
    </w:p>
    <w:sectPr w:rsidR="006972A2" w:rsidRPr="00513B52" w:rsidSect="00513B52">
      <w:headerReference w:type="default" r:id="rId9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A72C" w14:textId="77777777" w:rsidR="00BB7C99" w:rsidRDefault="00BB7C99" w:rsidP="00ED13FA">
      <w:r>
        <w:separator/>
      </w:r>
    </w:p>
  </w:endnote>
  <w:endnote w:type="continuationSeparator" w:id="0">
    <w:p w14:paraId="22791CD8" w14:textId="77777777" w:rsidR="00BB7C99" w:rsidRDefault="00BB7C99" w:rsidP="00ED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Trebuchet MS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Me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E45D" w14:textId="77777777" w:rsidR="00BB7C99" w:rsidRDefault="00BB7C99" w:rsidP="00ED13FA">
      <w:r>
        <w:separator/>
      </w:r>
    </w:p>
  </w:footnote>
  <w:footnote w:type="continuationSeparator" w:id="0">
    <w:p w14:paraId="38FAEEAA" w14:textId="77777777" w:rsidR="00BB7C99" w:rsidRDefault="00BB7C99" w:rsidP="00ED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68CE" w14:textId="22829A28" w:rsidR="00ED13FA" w:rsidRDefault="00ED13F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50DCD" wp14:editId="26D4E83C">
          <wp:simplePos x="0" y="0"/>
          <wp:positionH relativeFrom="column">
            <wp:posOffset>5657850</wp:posOffset>
          </wp:positionH>
          <wp:positionV relativeFrom="paragraph">
            <wp:posOffset>-221615</wp:posOffset>
          </wp:positionV>
          <wp:extent cx="942558" cy="887479"/>
          <wp:effectExtent l="0" t="0" r="0" b="8255"/>
          <wp:wrapNone/>
          <wp:docPr id="24192106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558" cy="8874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67"/>
    <w:multiLevelType w:val="hybridMultilevel"/>
    <w:tmpl w:val="462E9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29A"/>
    <w:multiLevelType w:val="hybridMultilevel"/>
    <w:tmpl w:val="5D8E9246"/>
    <w:lvl w:ilvl="0" w:tplc="040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0D9A7AAC"/>
    <w:multiLevelType w:val="hybridMultilevel"/>
    <w:tmpl w:val="D264E3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5A21"/>
    <w:multiLevelType w:val="hybridMultilevel"/>
    <w:tmpl w:val="D62878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2892"/>
    <w:multiLevelType w:val="multilevel"/>
    <w:tmpl w:val="29C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33C5A"/>
    <w:multiLevelType w:val="hybridMultilevel"/>
    <w:tmpl w:val="580AE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27C25"/>
    <w:multiLevelType w:val="hybridMultilevel"/>
    <w:tmpl w:val="DAD81D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F070B"/>
    <w:multiLevelType w:val="multilevel"/>
    <w:tmpl w:val="A0D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C03D83"/>
    <w:multiLevelType w:val="multilevel"/>
    <w:tmpl w:val="36B2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81F02"/>
    <w:multiLevelType w:val="hybridMultilevel"/>
    <w:tmpl w:val="8FB6E02E"/>
    <w:lvl w:ilvl="0" w:tplc="040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10" w15:restartNumberingAfterBreak="0">
    <w:nsid w:val="54DD6D4F"/>
    <w:multiLevelType w:val="hybridMultilevel"/>
    <w:tmpl w:val="A126A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15AA9"/>
    <w:multiLevelType w:val="hybridMultilevel"/>
    <w:tmpl w:val="C2049D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6320B"/>
    <w:multiLevelType w:val="hybridMultilevel"/>
    <w:tmpl w:val="0CD4A0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247DE"/>
    <w:multiLevelType w:val="multilevel"/>
    <w:tmpl w:val="89E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B4856"/>
    <w:multiLevelType w:val="hybridMultilevel"/>
    <w:tmpl w:val="C68C9A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631FA"/>
    <w:multiLevelType w:val="hybridMultilevel"/>
    <w:tmpl w:val="F19482A2"/>
    <w:lvl w:ilvl="0" w:tplc="040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A1D7633"/>
    <w:multiLevelType w:val="hybridMultilevel"/>
    <w:tmpl w:val="B4DA8790"/>
    <w:lvl w:ilvl="0" w:tplc="040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26030356">
    <w:abstractNumId w:val="16"/>
  </w:num>
  <w:num w:numId="2" w16cid:durableId="1993672920">
    <w:abstractNumId w:val="15"/>
  </w:num>
  <w:num w:numId="3" w16cid:durableId="1791171130">
    <w:abstractNumId w:val="1"/>
  </w:num>
  <w:num w:numId="4" w16cid:durableId="1578515587">
    <w:abstractNumId w:val="9"/>
  </w:num>
  <w:num w:numId="5" w16cid:durableId="1050692520">
    <w:abstractNumId w:val="0"/>
  </w:num>
  <w:num w:numId="6" w16cid:durableId="554053095">
    <w:abstractNumId w:val="5"/>
  </w:num>
  <w:num w:numId="7" w16cid:durableId="548033208">
    <w:abstractNumId w:val="2"/>
  </w:num>
  <w:num w:numId="8" w16cid:durableId="554389232">
    <w:abstractNumId w:val="14"/>
  </w:num>
  <w:num w:numId="9" w16cid:durableId="224485792">
    <w:abstractNumId w:val="11"/>
  </w:num>
  <w:num w:numId="10" w16cid:durableId="2121416450">
    <w:abstractNumId w:val="10"/>
  </w:num>
  <w:num w:numId="11" w16cid:durableId="947931069">
    <w:abstractNumId w:val="12"/>
  </w:num>
  <w:num w:numId="12" w16cid:durableId="1311591980">
    <w:abstractNumId w:val="7"/>
  </w:num>
  <w:num w:numId="13" w16cid:durableId="588732172">
    <w:abstractNumId w:val="8"/>
  </w:num>
  <w:num w:numId="14" w16cid:durableId="2102989113">
    <w:abstractNumId w:val="4"/>
  </w:num>
  <w:num w:numId="15" w16cid:durableId="27032214">
    <w:abstractNumId w:val="13"/>
  </w:num>
  <w:num w:numId="16" w16cid:durableId="395586533">
    <w:abstractNumId w:val="6"/>
  </w:num>
  <w:num w:numId="17" w16cid:durableId="999188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40"/>
    <w:rsid w:val="000149EB"/>
    <w:rsid w:val="0003039D"/>
    <w:rsid w:val="00044191"/>
    <w:rsid w:val="000454A7"/>
    <w:rsid w:val="00072E71"/>
    <w:rsid w:val="000A142D"/>
    <w:rsid w:val="000A5A52"/>
    <w:rsid w:val="000A5EFE"/>
    <w:rsid w:val="000B1D8E"/>
    <w:rsid w:val="000B37CB"/>
    <w:rsid w:val="000C238D"/>
    <w:rsid w:val="000D4B26"/>
    <w:rsid w:val="000E4F5D"/>
    <w:rsid w:val="000E5F74"/>
    <w:rsid w:val="00112679"/>
    <w:rsid w:val="00121E43"/>
    <w:rsid w:val="00124F5C"/>
    <w:rsid w:val="0014733C"/>
    <w:rsid w:val="001518FB"/>
    <w:rsid w:val="00166774"/>
    <w:rsid w:val="001711D8"/>
    <w:rsid w:val="001A0840"/>
    <w:rsid w:val="001A304D"/>
    <w:rsid w:val="001A4BCA"/>
    <w:rsid w:val="001C2D61"/>
    <w:rsid w:val="001E7125"/>
    <w:rsid w:val="001F4FC2"/>
    <w:rsid w:val="001F612F"/>
    <w:rsid w:val="002079DC"/>
    <w:rsid w:val="0023778D"/>
    <w:rsid w:val="00243B68"/>
    <w:rsid w:val="002535BF"/>
    <w:rsid w:val="00290691"/>
    <w:rsid w:val="002913A7"/>
    <w:rsid w:val="002C5790"/>
    <w:rsid w:val="002D0563"/>
    <w:rsid w:val="002D76DD"/>
    <w:rsid w:val="00347584"/>
    <w:rsid w:val="00367523"/>
    <w:rsid w:val="00395ED3"/>
    <w:rsid w:val="003C64E4"/>
    <w:rsid w:val="003D3970"/>
    <w:rsid w:val="00441083"/>
    <w:rsid w:val="00443B30"/>
    <w:rsid w:val="00487D40"/>
    <w:rsid w:val="004A1DB9"/>
    <w:rsid w:val="004C08AB"/>
    <w:rsid w:val="004D3AA8"/>
    <w:rsid w:val="004E0EDC"/>
    <w:rsid w:val="00512ADB"/>
    <w:rsid w:val="00513143"/>
    <w:rsid w:val="00513B52"/>
    <w:rsid w:val="005144A0"/>
    <w:rsid w:val="00523698"/>
    <w:rsid w:val="00543667"/>
    <w:rsid w:val="005556B7"/>
    <w:rsid w:val="00573BA2"/>
    <w:rsid w:val="005905C3"/>
    <w:rsid w:val="005C1C3D"/>
    <w:rsid w:val="005C42AB"/>
    <w:rsid w:val="005C6E6E"/>
    <w:rsid w:val="005D7ED0"/>
    <w:rsid w:val="00604550"/>
    <w:rsid w:val="00604FBA"/>
    <w:rsid w:val="006354EA"/>
    <w:rsid w:val="00640B4C"/>
    <w:rsid w:val="00643DCB"/>
    <w:rsid w:val="006972A2"/>
    <w:rsid w:val="006B6F95"/>
    <w:rsid w:val="006D1174"/>
    <w:rsid w:val="006E0EBF"/>
    <w:rsid w:val="00700DB0"/>
    <w:rsid w:val="00721CD1"/>
    <w:rsid w:val="00724B11"/>
    <w:rsid w:val="007275F0"/>
    <w:rsid w:val="007742BC"/>
    <w:rsid w:val="0077578F"/>
    <w:rsid w:val="00777BEA"/>
    <w:rsid w:val="007954F9"/>
    <w:rsid w:val="007A5095"/>
    <w:rsid w:val="007C40C0"/>
    <w:rsid w:val="008016C1"/>
    <w:rsid w:val="0082689B"/>
    <w:rsid w:val="0086253C"/>
    <w:rsid w:val="00866EB8"/>
    <w:rsid w:val="0088132B"/>
    <w:rsid w:val="00882192"/>
    <w:rsid w:val="00884E84"/>
    <w:rsid w:val="008C39DC"/>
    <w:rsid w:val="008D6348"/>
    <w:rsid w:val="008D6468"/>
    <w:rsid w:val="008D7234"/>
    <w:rsid w:val="00921BA9"/>
    <w:rsid w:val="009403CC"/>
    <w:rsid w:val="0094439B"/>
    <w:rsid w:val="00997881"/>
    <w:rsid w:val="009A1BD8"/>
    <w:rsid w:val="00A23B43"/>
    <w:rsid w:val="00A35405"/>
    <w:rsid w:val="00A63E61"/>
    <w:rsid w:val="00AA40B9"/>
    <w:rsid w:val="00AB20F7"/>
    <w:rsid w:val="00AD4049"/>
    <w:rsid w:val="00AD7500"/>
    <w:rsid w:val="00B1346D"/>
    <w:rsid w:val="00B2579F"/>
    <w:rsid w:val="00B44236"/>
    <w:rsid w:val="00B45933"/>
    <w:rsid w:val="00B54F34"/>
    <w:rsid w:val="00B60669"/>
    <w:rsid w:val="00B626B2"/>
    <w:rsid w:val="00B6613B"/>
    <w:rsid w:val="00B66F79"/>
    <w:rsid w:val="00B81E00"/>
    <w:rsid w:val="00B93371"/>
    <w:rsid w:val="00BB69B5"/>
    <w:rsid w:val="00BB6D85"/>
    <w:rsid w:val="00BB7C99"/>
    <w:rsid w:val="00BC6938"/>
    <w:rsid w:val="00BE0631"/>
    <w:rsid w:val="00BF5C43"/>
    <w:rsid w:val="00BF7974"/>
    <w:rsid w:val="00BF7FA5"/>
    <w:rsid w:val="00C00C81"/>
    <w:rsid w:val="00C27756"/>
    <w:rsid w:val="00C86ECF"/>
    <w:rsid w:val="00CC5343"/>
    <w:rsid w:val="00CC66E8"/>
    <w:rsid w:val="00CE1C02"/>
    <w:rsid w:val="00CE4A09"/>
    <w:rsid w:val="00CF7828"/>
    <w:rsid w:val="00D047AF"/>
    <w:rsid w:val="00D0660A"/>
    <w:rsid w:val="00D2096A"/>
    <w:rsid w:val="00D6688A"/>
    <w:rsid w:val="00D74DC9"/>
    <w:rsid w:val="00D80D03"/>
    <w:rsid w:val="00D8318C"/>
    <w:rsid w:val="00D8779E"/>
    <w:rsid w:val="00D9495D"/>
    <w:rsid w:val="00DC1FE7"/>
    <w:rsid w:val="00DC400C"/>
    <w:rsid w:val="00DC5D22"/>
    <w:rsid w:val="00DD23E0"/>
    <w:rsid w:val="00DF553A"/>
    <w:rsid w:val="00E01AA4"/>
    <w:rsid w:val="00E153A2"/>
    <w:rsid w:val="00E66204"/>
    <w:rsid w:val="00E664B9"/>
    <w:rsid w:val="00E67247"/>
    <w:rsid w:val="00E96016"/>
    <w:rsid w:val="00EA70CA"/>
    <w:rsid w:val="00EB0CF4"/>
    <w:rsid w:val="00EB70BB"/>
    <w:rsid w:val="00EC0F21"/>
    <w:rsid w:val="00ED13FA"/>
    <w:rsid w:val="00ED3760"/>
    <w:rsid w:val="00EE5F4F"/>
    <w:rsid w:val="00EF3120"/>
    <w:rsid w:val="00F15AAD"/>
    <w:rsid w:val="00F22A8E"/>
    <w:rsid w:val="00F22E2B"/>
    <w:rsid w:val="00F3608F"/>
    <w:rsid w:val="00F45BE5"/>
    <w:rsid w:val="00F62BFC"/>
    <w:rsid w:val="00FB0D08"/>
    <w:rsid w:val="00FD6E60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5E1C9"/>
  <w15:chartTrackingRefBased/>
  <w15:docId w15:val="{C900A096-4ADA-43E3-B5C9-B779FC3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40"/>
    <w:rPr>
      <w:sz w:val="22"/>
      <w:szCs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UCUniversaloverskriftfed">
    <w:name w:val="UC Universal overskrift fed"/>
    <w:basedOn w:val="Normal"/>
    <w:next w:val="Normal"/>
    <w:link w:val="UCUniversaloverskriftfedTegnTegn"/>
    <w:rsid w:val="00487D40"/>
    <w:rPr>
      <w:rFonts w:ascii="HelveticaNeueLT Pro 55 Roman" w:eastAsia="Times New Roman" w:hAnsi="HelveticaNeueLT Pro 55 Roman"/>
      <w:b/>
      <w:sz w:val="20"/>
      <w:szCs w:val="24"/>
      <w:lang w:val="x-none" w:eastAsia="x-none"/>
    </w:rPr>
  </w:style>
  <w:style w:type="character" w:customStyle="1" w:styleId="UCUniversaloverskriftfedTegnTegn">
    <w:name w:val="UC Universal overskrift fed Tegn Tegn"/>
    <w:link w:val="UCUniversaloverskriftfed"/>
    <w:rsid w:val="00487D40"/>
    <w:rPr>
      <w:rFonts w:ascii="HelveticaNeueLT Pro 55 Roman" w:eastAsia="Times New Roman" w:hAnsi="HelveticaNeueLT Pro 55 Roman" w:cs="Arial"/>
      <w:b/>
      <w:sz w:val="20"/>
      <w:szCs w:val="24"/>
    </w:rPr>
  </w:style>
  <w:style w:type="paragraph" w:customStyle="1" w:styleId="Normal-Indryk">
    <w:name w:val="Normal - Indryk"/>
    <w:basedOn w:val="Normal"/>
    <w:rsid w:val="00487D40"/>
    <w:pPr>
      <w:ind w:left="2340" w:hanging="2340"/>
    </w:pPr>
    <w:rPr>
      <w:rFonts w:ascii="HelveticaNeueLT Pro 45 Lt" w:eastAsia="Times New Roman" w:hAnsi="HelveticaNeueLT Pro 45 Lt"/>
      <w:noProof/>
      <w:sz w:val="20"/>
      <w:szCs w:val="20"/>
      <w:lang w:eastAsia="en-US"/>
    </w:rPr>
  </w:style>
  <w:style w:type="character" w:styleId="Hyperlink">
    <w:name w:val="Hyperlink"/>
    <w:uiPriority w:val="99"/>
    <w:unhideWhenUsed/>
    <w:rsid w:val="00487D40"/>
    <w:rPr>
      <w:color w:val="0000FF"/>
      <w:u w:val="single"/>
    </w:rPr>
  </w:style>
  <w:style w:type="paragraph" w:customStyle="1" w:styleId="Default">
    <w:name w:val="Default"/>
    <w:rsid w:val="007A5095"/>
    <w:pPr>
      <w:autoSpaceDE w:val="0"/>
      <w:autoSpaceDN w:val="0"/>
      <w:adjustRightInd w:val="0"/>
    </w:pPr>
    <w:rPr>
      <w:rFonts w:ascii="Meta" w:hAnsi="Meta" w:cs="Meta"/>
      <w:color w:val="000000"/>
      <w:sz w:val="24"/>
      <w:szCs w:val="24"/>
      <w:lang w:eastAsia="da-DK"/>
    </w:rPr>
  </w:style>
  <w:style w:type="character" w:customStyle="1" w:styleId="A2">
    <w:name w:val="A2"/>
    <w:uiPriority w:val="99"/>
    <w:rsid w:val="007A5095"/>
    <w:rPr>
      <w:rFonts w:cs="Meta"/>
      <w:color w:val="000000"/>
      <w:sz w:val="20"/>
      <w:szCs w:val="20"/>
    </w:rPr>
  </w:style>
  <w:style w:type="paragraph" w:customStyle="1" w:styleId="Normal-Fed">
    <w:name w:val="Normal - Fed"/>
    <w:basedOn w:val="Normal"/>
    <w:link w:val="Normal-FedCharChar"/>
    <w:rsid w:val="00AA40B9"/>
    <w:pPr>
      <w:ind w:left="2127" w:hanging="2127"/>
    </w:pPr>
    <w:rPr>
      <w:rFonts w:ascii="HelveticaNeueLT Pro 55 Roman" w:eastAsia="Times New Roman" w:hAnsi="HelveticaNeueLT Pro 55 Roman"/>
      <w:b/>
      <w:noProof/>
      <w:sz w:val="20"/>
      <w:szCs w:val="24"/>
      <w:lang w:val="x-none" w:eastAsia="en-US"/>
    </w:rPr>
  </w:style>
  <w:style w:type="character" w:customStyle="1" w:styleId="Normal-FedCharChar">
    <w:name w:val="Normal - Fed Char Char"/>
    <w:link w:val="Normal-Fed"/>
    <w:rsid w:val="00AA40B9"/>
    <w:rPr>
      <w:rFonts w:ascii="HelveticaNeueLT Pro 55 Roman" w:eastAsia="Times New Roman" w:hAnsi="HelveticaNeueLT Pro 55 Roman" w:cs="Arial"/>
      <w:b/>
      <w:noProof/>
      <w:szCs w:val="24"/>
      <w:lang w:eastAsia="en-US"/>
    </w:rPr>
  </w:style>
  <w:style w:type="character" w:styleId="Kommentarhenvisning">
    <w:name w:val="annotation reference"/>
    <w:uiPriority w:val="99"/>
    <w:semiHidden/>
    <w:unhideWhenUsed/>
    <w:rsid w:val="00D877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779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779E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779E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D8779E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779E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8779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3039D"/>
    <w:pPr>
      <w:ind w:left="720"/>
    </w:pPr>
    <w:rPr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9403C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ED13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D13FA"/>
    <w:rPr>
      <w:sz w:val="22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D13F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D13FA"/>
    <w:rPr>
      <w:sz w:val="22"/>
      <w:szCs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-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84A0-0A28-4A1C-9B3C-A0576A4D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2674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 CUSTOMER</Company>
  <LinksUpToDate>false</LinksUpToDate>
  <CharactersWithSpaces>3106</CharactersWithSpaces>
  <SharedDoc>false</SharedDoc>
  <HLinks>
    <vt:vector size="12" baseType="variant">
      <vt:variant>
        <vt:i4>6291574</vt:i4>
      </vt:variant>
      <vt:variant>
        <vt:i4>3</vt:i4>
      </vt:variant>
      <vt:variant>
        <vt:i4>0</vt:i4>
      </vt:variant>
      <vt:variant>
        <vt:i4>5</vt:i4>
      </vt:variant>
      <vt:variant>
        <vt:lpwstr>http://www.pcp.dk/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mailto:cm@pcp.dk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Skriver Nielsen</dc:creator>
  <cp:keywords/>
  <dc:description/>
  <cp:lastModifiedBy>Anna Isager Lindberg</cp:lastModifiedBy>
  <cp:revision>2</cp:revision>
  <cp:lastPrinted>2024-05-06T05:55:00Z</cp:lastPrinted>
  <dcterms:created xsi:type="dcterms:W3CDTF">2025-11-11T10:26:00Z</dcterms:created>
  <dcterms:modified xsi:type="dcterms:W3CDTF">2025-11-11T10:26:00Z</dcterms:modified>
</cp:coreProperties>
</file>